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Toc21738"/>
      <w:r>
        <w:rPr>
          <w:rFonts w:hint="eastAsia"/>
          <w:lang w:eastAsia="zh-Hans"/>
        </w:rPr>
        <w:t>《</w:t>
      </w:r>
      <w:r>
        <w:rPr>
          <w:rFonts w:hint="eastAsia"/>
        </w:rPr>
        <w:t>转正申请书</w:t>
      </w:r>
      <w:r>
        <w:rPr>
          <w:rFonts w:hint="eastAsia"/>
          <w:lang w:eastAsia="zh-Hans"/>
        </w:rPr>
        <w:t>》</w:t>
      </w:r>
      <w:bookmarkStart w:id="1" w:name="_GoBack"/>
      <w:bookmarkEnd w:id="1"/>
      <w:r>
        <w:rPr>
          <w:rFonts w:hint="eastAsia"/>
        </w:rPr>
        <w:t>档案材料要求</w:t>
      </w:r>
      <w:bookmarkEnd w:id="0"/>
    </w:p>
    <w:p>
      <w:pPr>
        <w:adjustRightInd w:val="0"/>
        <w:snapToGrid w:val="0"/>
        <w:spacing w:line="500" w:lineRule="exact"/>
        <w:ind w:firstLine="624" w:firstLineChars="200"/>
        <w:rPr>
          <w:rFonts w:hAnsi="仿宋_GB2312" w:cs="仿宋_GB2312"/>
          <w:spacing w:val="-4"/>
        </w:rPr>
      </w:pPr>
      <w:r>
        <w:rPr>
          <w:rFonts w:hint="eastAsia" w:ascii="黑体" w:hAnsi="黑体" w:eastAsia="黑体" w:cs="黑体"/>
          <w:spacing w:val="-4"/>
        </w:rPr>
        <w:t>一、工作要求</w:t>
      </w:r>
    </w:p>
    <w:p>
      <w:pPr>
        <w:adjustRightInd w:val="0"/>
        <w:snapToGrid w:val="0"/>
        <w:spacing w:line="500" w:lineRule="exact"/>
        <w:ind w:firstLine="624" w:firstLineChars="200"/>
        <w:rPr>
          <w:rFonts w:hAnsi="仿宋_GB2312" w:cs="仿宋_GB2312"/>
          <w:spacing w:val="-4"/>
        </w:rPr>
      </w:pPr>
      <w:r>
        <w:rPr>
          <w:rFonts w:hint="eastAsia" w:hAnsi="仿宋_GB2312" w:cs="仿宋_GB2312"/>
          <w:spacing w:val="-4"/>
        </w:rPr>
        <w:t>1、转正申请书的格式参照入党申请书。</w:t>
      </w:r>
    </w:p>
    <w:p>
      <w:pPr>
        <w:adjustRightInd w:val="0"/>
        <w:snapToGrid w:val="0"/>
        <w:spacing w:line="50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2、</w:t>
      </w:r>
      <w:r>
        <w:rPr>
          <w:rFonts w:hint="eastAsia" w:hAnsi="仿宋_GB2312" w:cs="仿宋_GB2312"/>
          <w:spacing w:val="-4"/>
        </w:rPr>
        <w:t>转正</w:t>
      </w:r>
      <w:r>
        <w:rPr>
          <w:rFonts w:hint="eastAsia" w:hAnsi="仿宋_GB2312" w:cs="仿宋_GB2312"/>
        </w:rPr>
        <w:t>申请书一般应由</w:t>
      </w:r>
      <w:r>
        <w:rPr>
          <w:rFonts w:hint="eastAsia" w:ascii="黑体" w:hAnsi="黑体" w:eastAsia="黑体" w:cs="仿宋_GB2312"/>
        </w:rPr>
        <w:t>本人书写，</w:t>
      </w:r>
      <w:r>
        <w:rPr>
          <w:rFonts w:hint="eastAsia" w:ascii="黑体" w:hAnsi="黑体" w:eastAsia="黑体" w:cs="黑体"/>
          <w:color w:val="000000"/>
        </w:rPr>
        <w:t>应在预备期满前一周</w:t>
      </w:r>
      <w:r>
        <w:rPr>
          <w:rFonts w:hint="eastAsia" w:hAnsi="仿宋_GB2312" w:cs="仿宋_GB2312"/>
          <w:spacing w:val="-4"/>
        </w:rPr>
        <w:t>主动向所在党支部提交转正申请书</w:t>
      </w:r>
      <w:r>
        <w:rPr>
          <w:rFonts w:hint="eastAsia" w:hAnsi="仿宋_GB2312" w:cs="仿宋_GB2312"/>
        </w:rPr>
        <w:t>。</w:t>
      </w:r>
    </w:p>
    <w:p>
      <w:pPr>
        <w:adjustRightInd w:val="0"/>
        <w:snapToGrid w:val="0"/>
        <w:spacing w:line="500" w:lineRule="exact"/>
        <w:ind w:firstLine="624" w:firstLineChars="200"/>
        <w:rPr>
          <w:rFonts w:hAnsi="仿宋_GB2312" w:cs="仿宋_GB2312"/>
          <w:spacing w:val="-4"/>
        </w:rPr>
      </w:pPr>
      <w:r>
        <w:rPr>
          <w:rFonts w:hint="eastAsia" w:hAnsi="仿宋_GB2312" w:cs="仿宋_GB2312"/>
          <w:spacing w:val="-4"/>
        </w:rPr>
        <w:t>3、转正</w:t>
      </w:r>
      <w:r>
        <w:rPr>
          <w:rFonts w:hint="eastAsia" w:hAnsi="仿宋_GB2312" w:cs="仿宋_GB2312"/>
        </w:rPr>
        <w:t>申请书</w:t>
      </w:r>
      <w:r>
        <w:rPr>
          <w:rFonts w:hAnsi="仿宋_GB2312" w:cs="仿宋_GB2312"/>
          <w:spacing w:val="-4"/>
        </w:rPr>
        <w:t>须紧密联系自己的思想实际，不能为了按期转正而文过饰非，掩盖自己的缺点和不足</w:t>
      </w:r>
      <w:r>
        <w:rPr>
          <w:rFonts w:hint="eastAsia" w:hAnsi="仿宋_GB2312" w:cs="仿宋_GB2312"/>
          <w:spacing w:val="-4"/>
        </w:rPr>
        <w:t>。</w:t>
      </w:r>
    </w:p>
    <w:p>
      <w:pPr>
        <w:adjustRightInd w:val="0"/>
        <w:snapToGrid w:val="0"/>
        <w:spacing w:line="50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4、党支部书记或党务工作者对</w:t>
      </w:r>
      <w:r>
        <w:rPr>
          <w:rFonts w:hint="eastAsia" w:hAnsi="仿宋_GB2312" w:cs="仿宋_GB2312"/>
          <w:spacing w:val="-4"/>
        </w:rPr>
        <w:t>转正</w:t>
      </w:r>
      <w:r>
        <w:rPr>
          <w:rFonts w:hint="eastAsia" w:hAnsi="仿宋_GB2312" w:cs="仿宋_GB2312"/>
        </w:rPr>
        <w:t>申请书进行审核把关，如有不妥的责其改正、重新递交。</w:t>
      </w:r>
    </w:p>
    <w:p>
      <w:pPr>
        <w:adjustRightInd w:val="0"/>
        <w:snapToGrid w:val="0"/>
        <w:spacing w:line="50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5、新接收的</w:t>
      </w:r>
      <w:r>
        <w:rPr>
          <w:rFonts w:hint="eastAsia" w:hAnsi="仿宋_GB2312" w:cs="仿宋_GB2312"/>
          <w:spacing w:val="-4"/>
        </w:rPr>
        <w:t>转正</w:t>
      </w:r>
      <w:r>
        <w:rPr>
          <w:rFonts w:hint="eastAsia" w:hAnsi="仿宋_GB2312" w:cs="仿宋_GB2312"/>
        </w:rPr>
        <w:t>申请书，应在</w:t>
      </w:r>
      <w:r>
        <w:rPr>
          <w:rFonts w:hint="eastAsia" w:ascii="黑体" w:hAnsi="黑体" w:eastAsia="黑体" w:cs="仿宋_GB2312"/>
        </w:rPr>
        <w:t>1个月内</w:t>
      </w:r>
      <w:r>
        <w:rPr>
          <w:rFonts w:hint="eastAsia" w:hAnsi="仿宋_GB2312" w:cs="仿宋_GB2312"/>
        </w:rPr>
        <w:t>提交基层党委同步审核、同步建档。</w:t>
      </w:r>
    </w:p>
    <w:p>
      <w:pPr>
        <w:adjustRightInd w:val="0"/>
        <w:snapToGrid w:val="0"/>
        <w:spacing w:line="50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6、及时维护“西湖先锋”智慧系统。</w:t>
      </w:r>
    </w:p>
    <w:p>
      <w:pPr>
        <w:adjustRightInd w:val="0"/>
        <w:snapToGrid w:val="0"/>
        <w:spacing w:line="500" w:lineRule="exact"/>
        <w:ind w:firstLine="624" w:firstLineChars="200"/>
        <w:rPr>
          <w:rFonts w:hAnsi="仿宋_GB2312" w:cs="仿宋_GB2312"/>
          <w:spacing w:val="-4"/>
        </w:rPr>
      </w:pPr>
      <w:r>
        <w:rPr>
          <w:rFonts w:hint="eastAsia" w:ascii="黑体" w:hAnsi="黑体" w:eastAsia="黑体" w:cs="黑体"/>
          <w:spacing w:val="-4"/>
        </w:rPr>
        <w:t>二、审核要点</w:t>
      </w:r>
    </w:p>
    <w:p>
      <w:pPr>
        <w:adjustRightInd w:val="0"/>
        <w:snapToGrid w:val="0"/>
        <w:spacing w:line="500" w:lineRule="exact"/>
        <w:ind w:firstLine="624" w:firstLineChars="200"/>
        <w:rPr>
          <w:rFonts w:hAnsi="仿宋_GB2312" w:cs="仿宋_GB2312"/>
          <w:spacing w:val="-4"/>
        </w:rPr>
      </w:pPr>
      <w:r>
        <w:rPr>
          <w:rFonts w:hint="eastAsia" w:hAnsi="仿宋_GB2312" w:cs="仿宋_GB2312"/>
          <w:spacing w:val="-4"/>
        </w:rPr>
        <w:t>1、审核转正申请书格式是否正确、内容是否存在拼凑抄袭。</w:t>
      </w:r>
    </w:p>
    <w:p>
      <w:pPr>
        <w:adjustRightInd w:val="0"/>
        <w:snapToGrid w:val="0"/>
        <w:spacing w:line="500" w:lineRule="exact"/>
        <w:ind w:firstLine="624" w:firstLineChars="200"/>
        <w:rPr>
          <w:rFonts w:hAnsi="仿宋_GB2312" w:cs="仿宋_GB2312"/>
          <w:spacing w:val="-4"/>
        </w:rPr>
      </w:pPr>
      <w:r>
        <w:rPr>
          <w:rFonts w:hint="eastAsia" w:hAnsi="仿宋_GB2312" w:cs="仿宋_GB2312"/>
          <w:spacing w:val="-4"/>
        </w:rPr>
        <w:t>2、审核</w:t>
      </w:r>
      <w:r>
        <w:rPr>
          <w:rFonts w:hint="eastAsia" w:ascii="黑体" w:hAnsi="黑体" w:eastAsia="黑体" w:cs="仿宋_GB2312"/>
          <w:spacing w:val="-4"/>
        </w:rPr>
        <w:t>党的性质、宗旨、指导思想、党的路线方针政策</w:t>
      </w:r>
      <w:r>
        <w:rPr>
          <w:rFonts w:hint="eastAsia" w:hAnsi="仿宋_GB2312" w:cs="仿宋_GB2312"/>
          <w:spacing w:val="-4"/>
        </w:rPr>
        <w:t>是否表述完整，重点看</w:t>
      </w:r>
      <w:r>
        <w:rPr>
          <w:rFonts w:hint="eastAsia" w:ascii="黑体" w:hAnsi="黑体" w:eastAsia="黑体" w:cs="仿宋_GB2312"/>
          <w:spacing w:val="-4"/>
        </w:rPr>
        <w:t>落款时间与当时党的性质宗旨</w:t>
      </w:r>
      <w:r>
        <w:rPr>
          <w:rFonts w:hint="eastAsia" w:hAnsi="仿宋_GB2312" w:cs="仿宋_GB2312"/>
          <w:spacing w:val="-4"/>
        </w:rPr>
        <w:t>等表述是否正确。</w:t>
      </w:r>
    </w:p>
    <w:p>
      <w:pPr>
        <w:adjustRightInd w:val="0"/>
        <w:snapToGrid w:val="0"/>
        <w:spacing w:line="50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3、审核是否符合</w:t>
      </w:r>
      <w:r>
        <w:rPr>
          <w:rFonts w:hint="eastAsia" w:hAnsi="仿宋_GB2312" w:cs="仿宋_GB2312"/>
          <w:spacing w:val="-4"/>
        </w:rPr>
        <w:t>转正</w:t>
      </w:r>
      <w:r>
        <w:rPr>
          <w:rFonts w:hint="eastAsia" w:hAnsi="仿宋_GB2312" w:cs="仿宋_GB2312"/>
        </w:rPr>
        <w:t>申请条件。</w:t>
      </w:r>
    </w:p>
    <w:p>
      <w:pPr>
        <w:adjustRightInd w:val="0"/>
        <w:snapToGrid w:val="0"/>
        <w:spacing w:line="50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4、审核</w:t>
      </w:r>
      <w:r>
        <w:rPr>
          <w:rFonts w:hint="eastAsia" w:hAnsi="仿宋_GB2312" w:cs="仿宋_GB2312"/>
          <w:spacing w:val="-4"/>
        </w:rPr>
        <w:t>转正</w:t>
      </w:r>
      <w:r>
        <w:rPr>
          <w:rFonts w:hint="eastAsia" w:hAnsi="仿宋_GB2312" w:cs="仿宋_GB2312"/>
        </w:rPr>
        <w:t>申请书是否本人书写，有无签名、落款时间。</w:t>
      </w:r>
    </w:p>
    <w:p>
      <w:pPr>
        <w:adjustRightInd w:val="0"/>
        <w:snapToGrid w:val="0"/>
        <w:spacing w:line="50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5、审核是否在</w:t>
      </w:r>
      <w:r>
        <w:rPr>
          <w:rFonts w:hint="eastAsia" w:ascii="黑体" w:hAnsi="黑体" w:eastAsia="黑体" w:cs="仿宋_GB2312"/>
        </w:rPr>
        <w:t>收到转正申请</w:t>
      </w:r>
      <w:r>
        <w:rPr>
          <w:rFonts w:ascii="黑体" w:hAnsi="黑体" w:eastAsia="黑体" w:cs="仿宋_GB2312"/>
        </w:rPr>
        <w:t>1个月内</w:t>
      </w:r>
      <w:r>
        <w:rPr>
          <w:rFonts w:hint="eastAsia" w:hAnsi="仿宋_GB2312" w:cs="仿宋_GB2312"/>
        </w:rPr>
        <w:t>召开支部大会，讨论其转正问题，最长不超过3个月。</w:t>
      </w:r>
    </w:p>
    <w:p>
      <w:pPr>
        <w:adjustRightInd w:val="0"/>
        <w:snapToGrid w:val="0"/>
        <w:spacing w:line="50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6、审核基层党委是否在预备期满后3个月内审批。</w:t>
      </w:r>
    </w:p>
    <w:p>
      <w:pPr>
        <w:adjustRightInd w:val="0"/>
        <w:snapToGrid w:val="0"/>
        <w:spacing w:line="500" w:lineRule="exact"/>
        <w:ind w:firstLine="640" w:firstLineChars="200"/>
      </w:pPr>
      <w:r>
        <w:rPr>
          <w:rFonts w:hAnsi="仿宋_GB2312" w:cs="仿宋_GB2312"/>
        </w:rPr>
        <w:t>7</w:t>
      </w:r>
      <w:r>
        <w:rPr>
          <w:rFonts w:hint="eastAsia" w:hAnsi="仿宋_GB2312" w:cs="仿宋_GB2312"/>
        </w:rPr>
        <w:t>、审核“西湖先锋”智慧系统相关信息、“25步流程”是否已经维护。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&amp;quot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FE1CF"/>
    <w:rsid w:val="5DFFE1CF"/>
    <w:rsid w:val="ABF6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2021-11-01T07:03:00Z</dcterms:created>
  <dc:creator>yc</dc:creator>
  <cp:lastModifiedBy>yc</cp:lastModifiedBy>
  <dcterms:modified xsi:type="dcterms:W3CDTF">2021-11-12T23:04:44Z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