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b/>
          <w:sz w:val="36"/>
          <w:szCs w:val="32"/>
          <w:lang w:eastAsia="zh-CN"/>
        </w:rPr>
        <w:t>护理学院</w:t>
      </w:r>
      <w:r>
        <w:rPr>
          <w:rFonts w:hint="eastAsia" w:ascii="仿宋_GB2312" w:eastAsia="仿宋_GB2312"/>
          <w:b/>
          <w:sz w:val="36"/>
          <w:szCs w:val="32"/>
        </w:rPr>
        <w:t>关于开展诚信考场工作的实施方案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诚信乃立身之本，培养大学生的诚信意识和诚信行为是高校育人工作的重中之重。我校自2010年起设立诚信考场，实施无人监考，参加学生人数、实施考场数逐年增加。诚信考试已经成为学院（部）学风建设的重要抓手。按照学校要求，从本学期的期末考试开始，学院（部）要实施诚信考场全覆盖。为确保此项工作平稳、顺利开展，特制定实施方案如下：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工作目标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切实加强高校立德树人、“育全人”的根本任务，增强学生的诚信意识，充分体现校训中的“慎独”精神，平稳、顺利完成诚信考场在</w:t>
      </w:r>
      <w:r>
        <w:rPr>
          <w:rFonts w:hint="eastAsia" w:ascii="仿宋_GB2312" w:eastAsia="仿宋_GB2312"/>
          <w:sz w:val="32"/>
          <w:szCs w:val="32"/>
          <w:lang w:eastAsia="zh-CN"/>
        </w:rPr>
        <w:t>护理学院</w:t>
      </w:r>
      <w:r>
        <w:rPr>
          <w:rFonts w:hint="eastAsia" w:ascii="仿宋_GB2312" w:eastAsia="仿宋_GB2312"/>
          <w:sz w:val="32"/>
          <w:szCs w:val="32"/>
        </w:rPr>
        <w:t>的全覆盖。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工作举措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上下要高度重视诚信考场工作，认真落实学校工作要求；坚持立德树人根本任务，加强对学生的教育动员，引导学生不断增强诚信意识；加强与教务部门、专业教师的沟通，科学规范地组织诚信考场，为学院（部）在校内持续树立“学风最优学院（部）”的口碑。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加强组织领导，切实落实诚信考试的全面实施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</w:t>
      </w:r>
      <w:r>
        <w:rPr>
          <w:rFonts w:hint="eastAsia" w:ascii="仿宋_GB2312" w:eastAsia="仿宋_GB2312"/>
          <w:sz w:val="32"/>
          <w:szCs w:val="32"/>
          <w:lang w:eastAsia="zh-CN"/>
        </w:rPr>
        <w:t>护理学院</w:t>
      </w:r>
      <w:r>
        <w:rPr>
          <w:rFonts w:hint="eastAsia" w:ascii="仿宋_GB2312" w:eastAsia="仿宋_GB2312"/>
          <w:sz w:val="32"/>
          <w:szCs w:val="32"/>
        </w:rPr>
        <w:t>“诚信考试”工作领导小组。领导小组组长为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党委书记，组员为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教学副院长，分管学生工作副书记、教务科长、学工相关负责人、各系主任。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加强动员，确保全院师生人人知晓，共同参与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每学期在全院教工大会上部署此项工作。各学院召开教师动员大会，督促专任教师落实“诚信考场”的全面参与。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各辅导员在年级大会上对所带年级的全体同学做动员，各班级召开不同形式的诚信考试主题班会。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加强氛围营造，让诚信内化为学生自觉</w:t>
      </w:r>
    </w:p>
    <w:p>
      <w:pPr>
        <w:spacing w:line="220" w:lineRule="atLeas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考场区域的布置，向全体同学征集“诚信考试”有关的标语，经学生票选前六的标语做成横幅在考试期间悬挂。考场内</w:t>
      </w:r>
      <w:r>
        <w:rPr>
          <w:rFonts w:ascii="仿宋_GB2312" w:eastAsia="仿宋_GB2312" w:cs="Times New Roman"/>
          <w:sz w:val="32"/>
          <w:szCs w:val="32"/>
        </w:rPr>
        <w:t>制作</w:t>
      </w:r>
      <w:r>
        <w:rPr>
          <w:rFonts w:hint="eastAsia" w:ascii="仿宋_GB2312" w:eastAsia="仿宋_GB2312" w:cs="Times New Roman"/>
          <w:sz w:val="32"/>
          <w:szCs w:val="32"/>
        </w:rPr>
        <w:t>醒目</w:t>
      </w:r>
      <w:r>
        <w:rPr>
          <w:rFonts w:ascii="仿宋_GB2312" w:eastAsia="仿宋_GB2312" w:cs="Times New Roman"/>
          <w:sz w:val="32"/>
          <w:szCs w:val="32"/>
        </w:rPr>
        <w:t>门贴</w:t>
      </w:r>
      <w:r>
        <w:rPr>
          <w:rFonts w:hint="eastAsia" w:ascii="仿宋_GB2312" w:eastAsia="仿宋_GB2312" w:cs="Times New Roman"/>
          <w:sz w:val="32"/>
          <w:szCs w:val="32"/>
        </w:rPr>
        <w:t>和展示教学班</w:t>
      </w:r>
      <w:r>
        <w:rPr>
          <w:rFonts w:ascii="仿宋_GB2312" w:eastAsia="仿宋_GB2312" w:cs="Times New Roman"/>
          <w:sz w:val="32"/>
          <w:szCs w:val="32"/>
        </w:rPr>
        <w:t>个性</w:t>
      </w:r>
      <w:r>
        <w:rPr>
          <w:rFonts w:hint="eastAsia" w:ascii="仿宋_GB2312" w:eastAsia="仿宋_GB2312" w:cs="Times New Roman"/>
          <w:sz w:val="32"/>
          <w:szCs w:val="32"/>
        </w:rPr>
        <w:t>化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 w:cs="Times New Roman"/>
          <w:sz w:val="32"/>
          <w:szCs w:val="32"/>
        </w:rPr>
        <w:t>诚信</w:t>
      </w:r>
      <w:r>
        <w:rPr>
          <w:rFonts w:ascii="仿宋_GB2312" w:eastAsia="仿宋_GB2312" w:cs="Times New Roman"/>
          <w:sz w:val="32"/>
          <w:szCs w:val="32"/>
        </w:rPr>
        <w:t>标语</w:t>
      </w:r>
      <w:r>
        <w:rPr>
          <w:rFonts w:hint="eastAsia" w:ascii="仿宋_GB2312" w:eastAsia="仿宋_GB2312"/>
          <w:sz w:val="32"/>
          <w:szCs w:val="32"/>
        </w:rPr>
        <w:t>。考场门外设立学生党员服务岗，临时</w:t>
      </w:r>
      <w:r>
        <w:rPr>
          <w:rFonts w:hint="eastAsia" w:ascii="仿宋_GB2312" w:eastAsia="仿宋_GB2312" w:cs="Times New Roman"/>
          <w:sz w:val="32"/>
          <w:szCs w:val="32"/>
        </w:rPr>
        <w:t>负责</w:t>
      </w:r>
      <w:r>
        <w:rPr>
          <w:rFonts w:ascii="仿宋_GB2312" w:eastAsia="仿宋_GB2312" w:cs="Times New Roman"/>
          <w:sz w:val="32"/>
          <w:szCs w:val="32"/>
        </w:rPr>
        <w:t>诚信考场</w:t>
      </w:r>
      <w:r>
        <w:rPr>
          <w:rFonts w:hint="eastAsia" w:ascii="仿宋_GB2312" w:eastAsia="仿宋_GB2312" w:cs="Times New Roman"/>
          <w:sz w:val="32"/>
          <w:szCs w:val="32"/>
        </w:rPr>
        <w:t>偶发的</w:t>
      </w:r>
      <w:r>
        <w:rPr>
          <w:rFonts w:ascii="仿宋_GB2312" w:eastAsia="仿宋_GB2312" w:cs="Times New Roman"/>
          <w:sz w:val="32"/>
          <w:szCs w:val="32"/>
        </w:rPr>
        <w:t>简单</w:t>
      </w:r>
      <w:r>
        <w:rPr>
          <w:rFonts w:hint="eastAsia" w:ascii="仿宋_GB2312" w:eastAsia="仿宋_GB2312" w:cs="Times New Roman"/>
          <w:sz w:val="32"/>
          <w:szCs w:val="32"/>
        </w:rPr>
        <w:t>问题和</w:t>
      </w:r>
      <w:r>
        <w:rPr>
          <w:rFonts w:ascii="仿宋_GB2312" w:eastAsia="仿宋_GB2312" w:cs="Times New Roman"/>
          <w:sz w:val="32"/>
          <w:szCs w:val="32"/>
        </w:rPr>
        <w:t>信息传达问题</w:t>
      </w:r>
      <w:r>
        <w:rPr>
          <w:rFonts w:hint="eastAsia" w:ascii="仿宋_GB2312" w:eastAsia="仿宋_GB2312" w:cs="Times New Roman"/>
          <w:sz w:val="32"/>
          <w:szCs w:val="32"/>
        </w:rPr>
        <w:t>。考试前，加强关于诚信考试的微信推送，让同学熟悉诚信考场的相关规定，并自觉践行。</w:t>
      </w:r>
    </w:p>
    <w:p>
      <w:pPr>
        <w:pStyle w:val="6"/>
        <w:numPr>
          <w:ilvl w:val="0"/>
          <w:numId w:val="2"/>
        </w:numPr>
        <w:spacing w:line="22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加强制度建设，切实保障诚信考试顺利实施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三、相关要求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1、加强领导，明确责任。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要切实加强领导，明确职责，形成主要领导牵头，分管领导具体负责，全院师生共同参与的长效机制，深入推进诚信考试工作的常态化、规范化、科学化。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2、广泛宣传，加强引导。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做好广泛的宣传和发动工作，确保全体师生都认识到诚信考场全覆盖的重要性，清晰诚信考试的具体要求。通过网络、微信等媒体，宣传诚信考试推进中的先进典型个人或班级，营造诚信立身，诚信从医的良好氛围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3、问题导向，注重实效。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把涉及到诚信考场中的问题做实、做细，以问题为导向，切实解决在推进诚信考场工作上师生中存在的实际问题。及时反馈，及时解决。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四、鼓励措施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对参加诚信考试的班级，本学期全体同学无作弊、无违纪现象发生的班级，给与一定奖励。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年10月30日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40BF"/>
    <w:multiLevelType w:val="multilevel"/>
    <w:tmpl w:val="12A440BF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CB71AB7"/>
    <w:multiLevelType w:val="multilevel"/>
    <w:tmpl w:val="2CB71AB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E57"/>
    <w:rsid w:val="00010991"/>
    <w:rsid w:val="00045639"/>
    <w:rsid w:val="000675CA"/>
    <w:rsid w:val="0009719D"/>
    <w:rsid w:val="000B3FEC"/>
    <w:rsid w:val="000C708D"/>
    <w:rsid w:val="000D5311"/>
    <w:rsid w:val="000F645C"/>
    <w:rsid w:val="00103F3F"/>
    <w:rsid w:val="00106B4F"/>
    <w:rsid w:val="001373D6"/>
    <w:rsid w:val="001407A3"/>
    <w:rsid w:val="00141ADF"/>
    <w:rsid w:val="00161604"/>
    <w:rsid w:val="001735C4"/>
    <w:rsid w:val="00182CAE"/>
    <w:rsid w:val="00192F12"/>
    <w:rsid w:val="00197500"/>
    <w:rsid w:val="001B0BC3"/>
    <w:rsid w:val="001C2CC4"/>
    <w:rsid w:val="001E37D1"/>
    <w:rsid w:val="001F0B8C"/>
    <w:rsid w:val="00202583"/>
    <w:rsid w:val="00220619"/>
    <w:rsid w:val="00220E7E"/>
    <w:rsid w:val="00246FF5"/>
    <w:rsid w:val="0026300F"/>
    <w:rsid w:val="00264F92"/>
    <w:rsid w:val="00272F79"/>
    <w:rsid w:val="00284895"/>
    <w:rsid w:val="002B5E31"/>
    <w:rsid w:val="002E28DA"/>
    <w:rsid w:val="002F0063"/>
    <w:rsid w:val="00311A46"/>
    <w:rsid w:val="00315F2A"/>
    <w:rsid w:val="00323B43"/>
    <w:rsid w:val="003359E0"/>
    <w:rsid w:val="00365E4E"/>
    <w:rsid w:val="003704A8"/>
    <w:rsid w:val="003715A7"/>
    <w:rsid w:val="0037204F"/>
    <w:rsid w:val="003C0F1B"/>
    <w:rsid w:val="003D37D8"/>
    <w:rsid w:val="003F30C8"/>
    <w:rsid w:val="00413FE5"/>
    <w:rsid w:val="00426133"/>
    <w:rsid w:val="004358AB"/>
    <w:rsid w:val="0049103E"/>
    <w:rsid w:val="004A5FD2"/>
    <w:rsid w:val="004D407C"/>
    <w:rsid w:val="004E4842"/>
    <w:rsid w:val="004E6E19"/>
    <w:rsid w:val="00523057"/>
    <w:rsid w:val="00540333"/>
    <w:rsid w:val="005B1945"/>
    <w:rsid w:val="005B58F1"/>
    <w:rsid w:val="005B7B3E"/>
    <w:rsid w:val="005C6625"/>
    <w:rsid w:val="005D38E6"/>
    <w:rsid w:val="005E12C0"/>
    <w:rsid w:val="005E4744"/>
    <w:rsid w:val="005F05BD"/>
    <w:rsid w:val="005F1254"/>
    <w:rsid w:val="005F1652"/>
    <w:rsid w:val="006371E3"/>
    <w:rsid w:val="00637EAC"/>
    <w:rsid w:val="0065369E"/>
    <w:rsid w:val="00662AE1"/>
    <w:rsid w:val="00666020"/>
    <w:rsid w:val="00682B51"/>
    <w:rsid w:val="006D2373"/>
    <w:rsid w:val="006D2AC7"/>
    <w:rsid w:val="006E52BE"/>
    <w:rsid w:val="00711041"/>
    <w:rsid w:val="00716DD7"/>
    <w:rsid w:val="007176CE"/>
    <w:rsid w:val="00727181"/>
    <w:rsid w:val="007416C5"/>
    <w:rsid w:val="0075732D"/>
    <w:rsid w:val="0076639A"/>
    <w:rsid w:val="00781E7D"/>
    <w:rsid w:val="00791730"/>
    <w:rsid w:val="007C3371"/>
    <w:rsid w:val="007E18D2"/>
    <w:rsid w:val="007E2278"/>
    <w:rsid w:val="007F3761"/>
    <w:rsid w:val="00800D0D"/>
    <w:rsid w:val="00805757"/>
    <w:rsid w:val="00815E72"/>
    <w:rsid w:val="008203B0"/>
    <w:rsid w:val="008279CC"/>
    <w:rsid w:val="00834332"/>
    <w:rsid w:val="00865B32"/>
    <w:rsid w:val="00871838"/>
    <w:rsid w:val="00875D4D"/>
    <w:rsid w:val="00880307"/>
    <w:rsid w:val="008926D8"/>
    <w:rsid w:val="008954BC"/>
    <w:rsid w:val="008A6E77"/>
    <w:rsid w:val="008B73A3"/>
    <w:rsid w:val="008B7726"/>
    <w:rsid w:val="008E0009"/>
    <w:rsid w:val="008E26BD"/>
    <w:rsid w:val="008F0986"/>
    <w:rsid w:val="008F42FB"/>
    <w:rsid w:val="009011DC"/>
    <w:rsid w:val="00907E1D"/>
    <w:rsid w:val="00920D3E"/>
    <w:rsid w:val="009247BD"/>
    <w:rsid w:val="00924B1E"/>
    <w:rsid w:val="00936717"/>
    <w:rsid w:val="009410F8"/>
    <w:rsid w:val="009764AF"/>
    <w:rsid w:val="00982B23"/>
    <w:rsid w:val="00983E15"/>
    <w:rsid w:val="0098542A"/>
    <w:rsid w:val="009B0CF0"/>
    <w:rsid w:val="00A14B26"/>
    <w:rsid w:val="00A174DF"/>
    <w:rsid w:val="00A250B8"/>
    <w:rsid w:val="00A461E6"/>
    <w:rsid w:val="00A80FEA"/>
    <w:rsid w:val="00A85658"/>
    <w:rsid w:val="00A9293B"/>
    <w:rsid w:val="00A963A4"/>
    <w:rsid w:val="00AA4C31"/>
    <w:rsid w:val="00AC2BC5"/>
    <w:rsid w:val="00AD23DF"/>
    <w:rsid w:val="00B16CD9"/>
    <w:rsid w:val="00B230FA"/>
    <w:rsid w:val="00B5662D"/>
    <w:rsid w:val="00B60C79"/>
    <w:rsid w:val="00B7003F"/>
    <w:rsid w:val="00BA7B49"/>
    <w:rsid w:val="00BB3377"/>
    <w:rsid w:val="00BC683B"/>
    <w:rsid w:val="00BD3B93"/>
    <w:rsid w:val="00BE0BA6"/>
    <w:rsid w:val="00BE6A8E"/>
    <w:rsid w:val="00BF6924"/>
    <w:rsid w:val="00C41334"/>
    <w:rsid w:val="00C626F2"/>
    <w:rsid w:val="00C634E6"/>
    <w:rsid w:val="00C66145"/>
    <w:rsid w:val="00C7054C"/>
    <w:rsid w:val="00C766B4"/>
    <w:rsid w:val="00C87ABB"/>
    <w:rsid w:val="00C9023C"/>
    <w:rsid w:val="00CB031B"/>
    <w:rsid w:val="00CD08AF"/>
    <w:rsid w:val="00CD35CA"/>
    <w:rsid w:val="00CE7BFE"/>
    <w:rsid w:val="00D06BA7"/>
    <w:rsid w:val="00D230F4"/>
    <w:rsid w:val="00D24630"/>
    <w:rsid w:val="00D31D50"/>
    <w:rsid w:val="00D44C56"/>
    <w:rsid w:val="00D501C4"/>
    <w:rsid w:val="00D63D46"/>
    <w:rsid w:val="00D7178E"/>
    <w:rsid w:val="00D733C3"/>
    <w:rsid w:val="00D84BC7"/>
    <w:rsid w:val="00D91CD6"/>
    <w:rsid w:val="00D95065"/>
    <w:rsid w:val="00DB0325"/>
    <w:rsid w:val="00DC194B"/>
    <w:rsid w:val="00DC7D3E"/>
    <w:rsid w:val="00DD0BDF"/>
    <w:rsid w:val="00DF33D2"/>
    <w:rsid w:val="00DF682A"/>
    <w:rsid w:val="00E17AD9"/>
    <w:rsid w:val="00E26273"/>
    <w:rsid w:val="00E44D31"/>
    <w:rsid w:val="00E46121"/>
    <w:rsid w:val="00E52C0E"/>
    <w:rsid w:val="00E52FB8"/>
    <w:rsid w:val="00E7442F"/>
    <w:rsid w:val="00E95488"/>
    <w:rsid w:val="00E97729"/>
    <w:rsid w:val="00EB101A"/>
    <w:rsid w:val="00EB2CBF"/>
    <w:rsid w:val="00ED5DF6"/>
    <w:rsid w:val="00EF4E70"/>
    <w:rsid w:val="00EF5038"/>
    <w:rsid w:val="00F007EF"/>
    <w:rsid w:val="00F01218"/>
    <w:rsid w:val="00F14ACD"/>
    <w:rsid w:val="00F429F2"/>
    <w:rsid w:val="00F6603A"/>
    <w:rsid w:val="00FA5450"/>
    <w:rsid w:val="00FA5FE2"/>
    <w:rsid w:val="00FC1FD6"/>
    <w:rsid w:val="00FC3324"/>
    <w:rsid w:val="00FD1F20"/>
    <w:rsid w:val="00FD2BEF"/>
    <w:rsid w:val="00FD4474"/>
    <w:rsid w:val="00FE4181"/>
    <w:rsid w:val="00FE562E"/>
    <w:rsid w:val="00FE7F69"/>
    <w:rsid w:val="331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9C1A5-6D66-490D-A80B-BC825CFA3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1339</TotalTime>
  <ScaleCrop>false</ScaleCrop>
  <LinksUpToDate>false</LinksUpToDate>
  <CharactersWithSpaces>1110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All in all.</cp:lastModifiedBy>
  <cp:lastPrinted>2020-12-01T00:18:00Z</cp:lastPrinted>
  <dcterms:modified xsi:type="dcterms:W3CDTF">2021-10-05T15:32:37Z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758C40509C874326A18C5F9D8ED9D1D0</vt:lpwstr>
  </property>
</Properties>
</file>